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D57D69">
        <w:rPr>
          <w:sz w:val="44"/>
          <w:szCs w:val="44"/>
        </w:rPr>
        <w:t xml:space="preserve">February </w:t>
      </w:r>
      <w:r w:rsidR="00BE01B6">
        <w:rPr>
          <w:sz w:val="44"/>
          <w:szCs w:val="44"/>
        </w:rPr>
        <w:t>1</w:t>
      </w:r>
      <w:r w:rsidR="00D23BFE">
        <w:rPr>
          <w:sz w:val="44"/>
          <w:szCs w:val="44"/>
        </w:rPr>
        <w:t>9</w:t>
      </w:r>
      <w:r w:rsidR="00D57D69">
        <w:rPr>
          <w:sz w:val="44"/>
          <w:szCs w:val="44"/>
        </w:rPr>
        <w:t xml:space="preserve"> – February </w:t>
      </w:r>
      <w:r w:rsidR="00D23BFE">
        <w:rPr>
          <w:sz w:val="44"/>
          <w:szCs w:val="44"/>
        </w:rPr>
        <w:t>23</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DE7623">
        <w:rPr>
          <w:sz w:val="36"/>
          <w:szCs w:val="36"/>
        </w:rPr>
        <w:t>4</w:t>
      </w:r>
      <w:r w:rsidRPr="004C03B5">
        <w:rPr>
          <w:sz w:val="36"/>
          <w:szCs w:val="36"/>
        </w:rPr>
        <w:t>)</w:t>
      </w:r>
    </w:p>
    <w:p w:rsidR="00BD0427" w:rsidRDefault="00D23BFE" w:rsidP="00766D27">
      <w:pPr>
        <w:jc w:val="center"/>
        <w:rPr>
          <w:sz w:val="36"/>
          <w:szCs w:val="36"/>
        </w:rPr>
      </w:pPr>
      <w:r>
        <w:rPr>
          <w:sz w:val="36"/>
          <w:szCs w:val="36"/>
        </w:rPr>
        <w:t xml:space="preserve">President’s </w:t>
      </w:r>
      <w:r w:rsidR="00D57D69">
        <w:rPr>
          <w:sz w:val="36"/>
          <w:szCs w:val="36"/>
        </w:rPr>
        <w:t xml:space="preserve"> Day</w:t>
      </w:r>
    </w:p>
    <w:p w:rsidR="00BD0427" w:rsidRDefault="00BD0427" w:rsidP="00766D27">
      <w:pPr>
        <w:jc w:val="center"/>
        <w:rPr>
          <w:sz w:val="36"/>
          <w:szCs w:val="36"/>
        </w:rPr>
      </w:pP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non fiction,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0 Calender</w:t>
            </w:r>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lastRenderedPageBreak/>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WED:Indian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Ipads</w:t>
      </w:r>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E44707">
        <w:rPr>
          <w:rFonts w:ascii="Bookman Old Style" w:hAnsi="Bookman Old Style"/>
        </w:rPr>
        <w:t>writin</w:t>
      </w:r>
      <w:r w:rsidR="00D23BFE">
        <w:rPr>
          <w:rFonts w:ascii="Bookman Old Style" w:hAnsi="Bookman Old Style"/>
        </w:rPr>
        <w:t xml:space="preserve">g </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r w:rsidR="00D57D69">
        <w:rPr>
          <w:rFonts w:ascii="Bookman Old Style" w:hAnsi="Bookman Old Style"/>
        </w:rPr>
        <w:t>writing love notes</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D23BFE">
        <w:rPr>
          <w:rFonts w:ascii="Bookman Old Style" w:hAnsi="Bookman Old Style"/>
        </w:rPr>
        <w:t xml:space="preserve"> rhyming</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medial and ending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r>
        <w:rPr>
          <w:rFonts w:ascii="Bookman Old Style" w:hAnsi="Bookman Old Style"/>
        </w:rPr>
        <w:t>Ipads</w:t>
      </w:r>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BE01B6">
        <w:rPr>
          <w:rFonts w:ascii="Bookman Old Style" w:hAnsi="Bookman Old Style"/>
        </w:rPr>
        <w:t>My favorite snack</w:t>
      </w:r>
      <w:r w:rsidR="006D6221">
        <w:rPr>
          <w:rFonts w:ascii="Bookman Old Style" w:hAnsi="Bookman Old Style"/>
        </w:rPr>
        <w:t>.</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E44707">
        <w:rPr>
          <w:rFonts w:ascii="Bookman Old Style" w:hAnsi="Bookman Old Style"/>
        </w:rPr>
        <w:t>playdoh sight words</w:t>
      </w:r>
      <w:r w:rsidR="00C568AB">
        <w:rPr>
          <w:rFonts w:ascii="Bookman Old Style" w:hAnsi="Bookman Old Style"/>
        </w:rPr>
        <w:t>.</w:t>
      </w:r>
    </w:p>
    <w:p w:rsidR="00C0627C" w:rsidRDefault="00B91917" w:rsidP="00C0627C">
      <w:pPr>
        <w:pStyle w:val="ListParagraph"/>
        <w:numPr>
          <w:ilvl w:val="0"/>
          <w:numId w:val="5"/>
        </w:numPr>
        <w:rPr>
          <w:rFonts w:ascii="Bookman Old Style" w:hAnsi="Bookman Old Style"/>
        </w:rPr>
      </w:pPr>
      <w:r>
        <w:rPr>
          <w:rFonts w:ascii="Bookman Old Style" w:hAnsi="Bookman Old Style"/>
        </w:rPr>
        <w:lastRenderedPageBreak/>
        <w:t>ABC center</w:t>
      </w:r>
      <w:r w:rsidR="001F4207">
        <w:rPr>
          <w:rFonts w:ascii="Bookman Old Style" w:hAnsi="Bookman Old Style"/>
        </w:rPr>
        <w:t>:</w:t>
      </w:r>
      <w:r w:rsidR="004302D3">
        <w:rPr>
          <w:rFonts w:ascii="Bookman Old Style" w:hAnsi="Bookman Old Style"/>
        </w:rPr>
        <w:t xml:space="preserve"> </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r w:rsidR="00D57D69">
        <w:rPr>
          <w:rFonts w:ascii="Bookman Old Style" w:hAnsi="Bookman Old Style"/>
        </w:rPr>
        <w:t>writing love notes</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BE01B6">
        <w:rPr>
          <w:rFonts w:ascii="Bookman Old Style" w:hAnsi="Bookman Old Style"/>
        </w:rPr>
        <w:t>match the rhyme</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D57D69">
        <w:rPr>
          <w:rFonts w:ascii="Bookman Old Style" w:hAnsi="Bookman Old Style"/>
        </w:rPr>
        <w:t xml:space="preserve"> and ending</w:t>
      </w:r>
      <w:r w:rsidR="00307DDA">
        <w:rPr>
          <w:rFonts w:ascii="Bookman Old Style" w:hAnsi="Bookman Old Style"/>
        </w:rPr>
        <w:t xml:space="preserve">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D57D69">
        <w:rPr>
          <w:rFonts w:ascii="Bookman Old Style" w:hAnsi="Bookman Old Style"/>
        </w:rPr>
        <w:t>addition</w:t>
      </w:r>
      <w:r w:rsidR="00D23BFE">
        <w:rPr>
          <w:rFonts w:ascii="Bookman Old Style" w:hAnsi="Bookman Old Style"/>
        </w:rPr>
        <w:t xml:space="preserve"> </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Hands On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laptops/ipads</w:t>
      </w:r>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D23BFE">
        <w:rPr>
          <w:rFonts w:ascii="Bookman Old Style" w:hAnsi="Bookman Old Style"/>
        </w:rPr>
        <w:t xml:space="preserve">subtraction </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t>
      </w:r>
      <w:r w:rsidR="00D23BFE">
        <w:rPr>
          <w:rFonts w:ascii="Bookman Old Style" w:hAnsi="Bookman Old Style"/>
        </w:rPr>
        <w:t>President</w:t>
      </w:r>
      <w:bookmarkStart w:id="0" w:name="_GoBack"/>
      <w:bookmarkEnd w:id="0"/>
      <w:r w:rsidR="00D57D69">
        <w:rPr>
          <w:rFonts w:ascii="Bookman Old Style" w:hAnsi="Bookman Old Style"/>
        </w:rPr>
        <w:t>’s Day and being kind</w:t>
      </w:r>
      <w:r w:rsidR="00F27211">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01B6"/>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3BFE"/>
    <w:rsid w:val="00D24363"/>
    <w:rsid w:val="00D401F7"/>
    <w:rsid w:val="00D44FFF"/>
    <w:rsid w:val="00D54B1F"/>
    <w:rsid w:val="00D571F6"/>
    <w:rsid w:val="00D57D69"/>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59E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6</cp:revision>
  <cp:lastPrinted>2016-04-26T17:45:00Z</cp:lastPrinted>
  <dcterms:created xsi:type="dcterms:W3CDTF">2018-02-05T19:18:00Z</dcterms:created>
  <dcterms:modified xsi:type="dcterms:W3CDTF">2018-02-14T17:22:00Z</dcterms:modified>
</cp:coreProperties>
</file>